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2B" w:rsidRPr="00E33A81" w:rsidRDefault="0039692B" w:rsidP="0039692B">
      <w:pPr>
        <w:spacing w:after="0" w:line="240" w:lineRule="auto"/>
        <w:rPr>
          <w:b/>
        </w:rPr>
      </w:pPr>
      <w:r w:rsidRPr="00E33A81">
        <w:rPr>
          <w:b/>
        </w:rPr>
        <w:t>MEMORANDUM</w:t>
      </w:r>
    </w:p>
    <w:p w:rsidR="0039692B" w:rsidRDefault="0039692B" w:rsidP="0039692B">
      <w:pPr>
        <w:spacing w:after="0" w:line="240" w:lineRule="auto"/>
      </w:pPr>
    </w:p>
    <w:p w:rsidR="0039692B" w:rsidRPr="00960DC6" w:rsidRDefault="0039692B" w:rsidP="0039692B">
      <w:pPr>
        <w:spacing w:after="0" w:line="240" w:lineRule="auto"/>
        <w:rPr>
          <w:u w:val="single"/>
        </w:rPr>
      </w:pPr>
      <w:r w:rsidRPr="00960DC6">
        <w:rPr>
          <w:u w:val="single"/>
        </w:rPr>
        <w:t>Via Email</w:t>
      </w:r>
    </w:p>
    <w:p w:rsidR="0039692B" w:rsidRDefault="0039692B" w:rsidP="0039692B">
      <w:pPr>
        <w:spacing w:after="0" w:line="240" w:lineRule="auto"/>
      </w:pPr>
    </w:p>
    <w:p w:rsidR="0039692B" w:rsidRDefault="0039692B" w:rsidP="0039692B">
      <w:pPr>
        <w:spacing w:after="0" w:line="240" w:lineRule="auto"/>
      </w:pPr>
      <w:r>
        <w:t>To:</w:t>
      </w:r>
      <w:r>
        <w:tab/>
        <w:t>Mayor Matt Ginn, Port of City of Vanceburg</w:t>
      </w:r>
    </w:p>
    <w:p w:rsidR="0039692B" w:rsidRDefault="0039692B" w:rsidP="0039692B">
      <w:pPr>
        <w:spacing w:after="0" w:line="240" w:lineRule="auto"/>
      </w:pPr>
      <w:r>
        <w:tab/>
        <w:t>Kristie Dodge, Buffalo Trace Area Development District</w:t>
      </w:r>
    </w:p>
    <w:p w:rsidR="0039692B" w:rsidRDefault="0039692B" w:rsidP="0039692B">
      <w:pPr>
        <w:spacing w:after="0" w:line="240" w:lineRule="auto"/>
      </w:pPr>
      <w:r>
        <w:tab/>
        <w:t>Missy Hardy, Buffalo Trace Area Development District</w:t>
      </w:r>
    </w:p>
    <w:p w:rsidR="0039692B" w:rsidRDefault="0039692B" w:rsidP="0039692B">
      <w:pPr>
        <w:spacing w:after="0" w:line="240" w:lineRule="auto"/>
      </w:pPr>
    </w:p>
    <w:p w:rsidR="0039692B" w:rsidRDefault="0039692B" w:rsidP="0039692B">
      <w:pPr>
        <w:spacing w:after="0" w:line="240" w:lineRule="auto"/>
      </w:pPr>
      <w:r>
        <w:t>Re:</w:t>
      </w:r>
      <w:r>
        <w:tab/>
        <w:t>Vanceburg Brownfield Project:  Old Shoe Factory</w:t>
      </w:r>
      <w:r w:rsidR="00D269B6">
        <w:t xml:space="preserve"> </w:t>
      </w:r>
      <w:r>
        <w:t>Demo/Backfill &amp; Asbestos Abatement</w:t>
      </w:r>
    </w:p>
    <w:p w:rsidR="0039692B" w:rsidRDefault="0039692B" w:rsidP="0039692B">
      <w:pPr>
        <w:spacing w:after="0" w:line="240" w:lineRule="auto"/>
      </w:pPr>
    </w:p>
    <w:p w:rsidR="0039692B" w:rsidRPr="00EE4C32" w:rsidRDefault="0039692B" w:rsidP="0039692B">
      <w:pPr>
        <w:spacing w:after="0" w:line="240" w:lineRule="auto"/>
        <w:rPr>
          <w:u w:val="single"/>
        </w:rPr>
      </w:pPr>
      <w:r w:rsidRPr="00EE4C32">
        <w:rPr>
          <w:u w:val="single"/>
        </w:rPr>
        <w:t xml:space="preserve">DRAFT </w:t>
      </w:r>
      <w:r>
        <w:rPr>
          <w:u w:val="single"/>
        </w:rPr>
        <w:t>– PREBID SITE VISIT QUESTIONS &amp; CLARIFICATIONS</w:t>
      </w:r>
      <w:r w:rsidRPr="00EE4C32">
        <w:rPr>
          <w:u w:val="single"/>
        </w:rPr>
        <w:t>:</w:t>
      </w:r>
    </w:p>
    <w:p w:rsidR="0039692B" w:rsidRDefault="0039692B" w:rsidP="0039692B">
      <w:pPr>
        <w:spacing w:after="0" w:line="240" w:lineRule="auto"/>
      </w:pPr>
    </w:p>
    <w:p w:rsidR="00E245EE" w:rsidRDefault="0039692B" w:rsidP="00E245EE">
      <w:pPr>
        <w:pStyle w:val="ListParagraph"/>
        <w:numPr>
          <w:ilvl w:val="0"/>
          <w:numId w:val="1"/>
        </w:numPr>
        <w:spacing w:after="0" w:line="240" w:lineRule="auto"/>
      </w:pPr>
      <w:r>
        <w:t>What is the expectation regarding asbestos removal from the building interior – Will this be hand-bagged or instead removed and placed in lined dumpsters, burrito-wrapped, and disposed?</w:t>
      </w:r>
    </w:p>
    <w:p w:rsidR="005C16F8" w:rsidRPr="00E245EE" w:rsidRDefault="00E245EE" w:rsidP="00E245EE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eastAsia="Times New Roman"/>
        </w:rPr>
        <w:t>Abatement methods are to be determined by prospective bidders, considering the most expedient, safe, and environmentally-compliant techniques available to the firms. Note that d</w:t>
      </w:r>
      <w:r w:rsidRPr="00E245EE">
        <w:rPr>
          <w:rFonts w:eastAsia="Times New Roman"/>
        </w:rPr>
        <w:t xml:space="preserve">ue to the condition of the building, all building materials inside of the structure are assumed to be asbestos containing materials (ACM). </w:t>
      </w:r>
      <w:r>
        <w:rPr>
          <w:rFonts w:eastAsia="Times New Roman"/>
        </w:rPr>
        <w:t xml:space="preserve">Acceptable handling of these </w:t>
      </w:r>
      <w:r w:rsidRPr="00E245EE">
        <w:rPr>
          <w:rFonts w:eastAsia="Times New Roman"/>
        </w:rPr>
        <w:t xml:space="preserve">materials may </w:t>
      </w:r>
      <w:r>
        <w:rPr>
          <w:rFonts w:eastAsia="Times New Roman"/>
        </w:rPr>
        <w:t>include, but are not necessarily limited to, hand-bagging</w:t>
      </w:r>
      <w:r w:rsidRPr="00E245EE">
        <w:rPr>
          <w:rFonts w:eastAsia="Times New Roman"/>
        </w:rPr>
        <w:t xml:space="preserve"> or plac</w:t>
      </w:r>
      <w:r>
        <w:rPr>
          <w:rFonts w:eastAsia="Times New Roman"/>
        </w:rPr>
        <w:t>ing in lined dumpsters to be burrito-wrapped</w:t>
      </w:r>
      <w:r w:rsidRPr="00E245EE">
        <w:rPr>
          <w:rFonts w:eastAsia="Times New Roman"/>
        </w:rPr>
        <w:t xml:space="preserve"> and disposed of in accordance with all local, state, and federal regulations.</w:t>
      </w:r>
    </w:p>
    <w:p w:rsidR="00E245EE" w:rsidRDefault="00E245EE" w:rsidP="00E245EE">
      <w:pPr>
        <w:pStyle w:val="ListParagraph"/>
        <w:spacing w:after="0" w:line="240" w:lineRule="auto"/>
        <w:ind w:left="1440"/>
      </w:pPr>
    </w:p>
    <w:p w:rsidR="005C16F8" w:rsidRDefault="005C16F8" w:rsidP="005C16F8">
      <w:pPr>
        <w:pStyle w:val="ListParagraph"/>
        <w:numPr>
          <w:ilvl w:val="0"/>
          <w:numId w:val="1"/>
        </w:numPr>
        <w:spacing w:after="0" w:line="240" w:lineRule="auto"/>
      </w:pPr>
      <w:r>
        <w:t>Clarification of timeframes to complete:</w:t>
      </w:r>
    </w:p>
    <w:p w:rsidR="005C16F8" w:rsidRDefault="005C16F8" w:rsidP="005C16F8">
      <w:pPr>
        <w:pStyle w:val="ListParagraph"/>
        <w:numPr>
          <w:ilvl w:val="1"/>
          <w:numId w:val="1"/>
        </w:numPr>
        <w:spacing w:after="0" w:line="240" w:lineRule="auto"/>
      </w:pPr>
      <w:r>
        <w:t>Demo/Backfill Contract 1:</w:t>
      </w:r>
      <w:r>
        <w:tab/>
      </w:r>
      <w:r>
        <w:tab/>
        <w:t>120 Calendar Days</w:t>
      </w:r>
    </w:p>
    <w:p w:rsidR="005C16F8" w:rsidRDefault="005C16F8" w:rsidP="005C16F8">
      <w:pPr>
        <w:pStyle w:val="ListParagraph"/>
        <w:numPr>
          <w:ilvl w:val="1"/>
          <w:numId w:val="1"/>
        </w:numPr>
        <w:spacing w:after="0" w:line="240" w:lineRule="auto"/>
      </w:pPr>
      <w:r>
        <w:t>Asbestos Abatement Contract 2:</w:t>
      </w:r>
      <w:r>
        <w:tab/>
        <w:t xml:space="preserve">90 Calendar Days </w:t>
      </w:r>
    </w:p>
    <w:p w:rsidR="005C16F8" w:rsidRDefault="005C16F8" w:rsidP="005C16F8">
      <w:pPr>
        <w:pStyle w:val="ListParagraph"/>
        <w:spacing w:after="0" w:line="240" w:lineRule="auto"/>
        <w:ind w:left="1440"/>
      </w:pPr>
    </w:p>
    <w:p w:rsidR="005C16F8" w:rsidRDefault="005C16F8" w:rsidP="005C16F8">
      <w:pPr>
        <w:pStyle w:val="ListParagraph"/>
        <w:numPr>
          <w:ilvl w:val="0"/>
          <w:numId w:val="1"/>
        </w:numPr>
        <w:spacing w:after="0" w:line="240" w:lineRule="auto"/>
      </w:pPr>
      <w:r>
        <w:t>Can we landfill the clean hard fill?</w:t>
      </w:r>
    </w:p>
    <w:p w:rsidR="005C16F8" w:rsidRDefault="005C16F8" w:rsidP="005C16F8">
      <w:pPr>
        <w:pStyle w:val="ListParagraph"/>
        <w:numPr>
          <w:ilvl w:val="1"/>
          <w:numId w:val="1"/>
        </w:numPr>
        <w:spacing w:after="0" w:line="240" w:lineRule="auto"/>
      </w:pPr>
      <w:r>
        <w:t>Acceptable disposal or reuse of the clean hard fill include</w:t>
      </w:r>
      <w:r w:rsidR="00647B56">
        <w:t>s</w:t>
      </w:r>
      <w:r>
        <w:t>:</w:t>
      </w:r>
    </w:p>
    <w:p w:rsidR="005C16F8" w:rsidRDefault="00D269B6" w:rsidP="005C16F8">
      <w:pPr>
        <w:pStyle w:val="ListParagraph"/>
        <w:numPr>
          <w:ilvl w:val="2"/>
          <w:numId w:val="1"/>
        </w:numPr>
        <w:spacing w:after="0" w:line="240" w:lineRule="auto"/>
      </w:pPr>
      <w:r>
        <w:t>Landfill</w:t>
      </w:r>
      <w:r w:rsidR="005C16F8">
        <w:t xml:space="preserve"> at an appropriate (and licensed as applicable) disposal facility</w:t>
      </w:r>
    </w:p>
    <w:p w:rsidR="005C16F8" w:rsidRDefault="005C16F8" w:rsidP="005C16F8">
      <w:pPr>
        <w:pStyle w:val="ListParagraph"/>
        <w:numPr>
          <w:ilvl w:val="2"/>
          <w:numId w:val="1"/>
        </w:numPr>
        <w:spacing w:after="0" w:line="240" w:lineRule="auto"/>
      </w:pPr>
      <w:r>
        <w:t>Reuse as backfill material</w:t>
      </w:r>
      <w:r w:rsidR="00E33A81">
        <w:t xml:space="preserve"> for basement</w:t>
      </w:r>
    </w:p>
    <w:p w:rsidR="00E33A81" w:rsidRDefault="00E33A81" w:rsidP="005C16F8">
      <w:pPr>
        <w:pStyle w:val="ListParagraph"/>
        <w:numPr>
          <w:ilvl w:val="2"/>
          <w:numId w:val="1"/>
        </w:numPr>
        <w:spacing w:after="0" w:line="240" w:lineRule="auto"/>
      </w:pPr>
      <w:r>
        <w:t>Segregate usable bricks for City purposes</w:t>
      </w:r>
    </w:p>
    <w:p w:rsidR="00E33A81" w:rsidRDefault="00E33A81" w:rsidP="005C16F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Other uses that present cost savings and encourage recycling, to be identified </w:t>
      </w:r>
      <w:r w:rsidR="00647B56">
        <w:t xml:space="preserve">in advance </w:t>
      </w:r>
      <w:r>
        <w:t>by Contractor for approval by City</w:t>
      </w:r>
    </w:p>
    <w:p w:rsidR="00E33A81" w:rsidRDefault="00E33A81" w:rsidP="00E33A81">
      <w:pPr>
        <w:pStyle w:val="ListParagraph"/>
        <w:spacing w:after="0" w:line="240" w:lineRule="auto"/>
        <w:ind w:left="2160"/>
      </w:pPr>
    </w:p>
    <w:p w:rsidR="00E33A81" w:rsidRDefault="00E33A81" w:rsidP="00E33A81">
      <w:pPr>
        <w:pStyle w:val="ListParagraph"/>
        <w:numPr>
          <w:ilvl w:val="0"/>
          <w:numId w:val="1"/>
        </w:numPr>
        <w:spacing w:after="0" w:line="240" w:lineRule="auto"/>
      </w:pPr>
      <w:r>
        <w:t>What is the status and date of the asbestos inspection, and is it available for review?</w:t>
      </w:r>
    </w:p>
    <w:p w:rsidR="00E33A81" w:rsidRDefault="00E33A81" w:rsidP="00E33A81">
      <w:pPr>
        <w:pStyle w:val="ListParagraph"/>
        <w:numPr>
          <w:ilvl w:val="1"/>
          <w:numId w:val="1"/>
        </w:numPr>
        <w:spacing w:after="0" w:line="240" w:lineRule="auto"/>
      </w:pPr>
      <w:r>
        <w:t>The Asbestos Survey was prepared by Chase Environmental Group, Inc. on behalf of AMEC Earth and Environmental, Inc., and is dated April 13, 2011.  A copy of the Inspection Report is provided for review.</w:t>
      </w:r>
    </w:p>
    <w:p w:rsidR="00E33A81" w:rsidRDefault="00E33A81" w:rsidP="00E33A81">
      <w:pPr>
        <w:pStyle w:val="ListParagraph"/>
        <w:spacing w:after="0" w:line="240" w:lineRule="auto"/>
        <w:ind w:left="1440"/>
      </w:pPr>
    </w:p>
    <w:p w:rsidR="00E33A81" w:rsidRDefault="00E33A81" w:rsidP="00E33A81">
      <w:pPr>
        <w:pStyle w:val="ListParagraph"/>
        <w:numPr>
          <w:ilvl w:val="0"/>
          <w:numId w:val="1"/>
        </w:numPr>
        <w:spacing w:after="0" w:line="240" w:lineRule="auto"/>
      </w:pPr>
      <w:r>
        <w:t>Provided that the Asbestos Inspection was completed more than 2 years ago, does an updated survey need to be completed for Prospective Contractors to obtain the notification for</w:t>
      </w:r>
      <w:r w:rsidR="0037663D">
        <w:t xml:space="preserve"> abatement</w:t>
      </w:r>
      <w:r>
        <w:t>?</w:t>
      </w:r>
    </w:p>
    <w:p w:rsidR="00E33A81" w:rsidRPr="00D269B6" w:rsidRDefault="00D269B6" w:rsidP="00E33A8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According to Jennifer </w:t>
      </w:r>
      <w:proofErr w:type="spellStart"/>
      <w:r>
        <w:rPr>
          <w:rFonts w:eastAsia="Times New Roman"/>
        </w:rPr>
        <w:t>Spradlin</w:t>
      </w:r>
      <w:proofErr w:type="spellEnd"/>
      <w:r>
        <w:rPr>
          <w:rFonts w:eastAsia="Times New Roman"/>
        </w:rPr>
        <w:t xml:space="preserve"> with Kentucky Division of Air Quality, there are no expiration dates of an asbestos survey for a building. Therefore, an updated asbestos inspection isn’t needed for abatement notification purposes</w:t>
      </w:r>
      <w:r>
        <w:rPr>
          <w:rFonts w:eastAsia="Times New Roman"/>
        </w:rPr>
        <w:t xml:space="preserve">. Furthermore, as indicated in Response 1.a. above, </w:t>
      </w:r>
      <w:r>
        <w:rPr>
          <w:rFonts w:eastAsia="Times New Roman"/>
        </w:rPr>
        <w:t>d</w:t>
      </w:r>
      <w:r w:rsidRPr="00E245EE">
        <w:rPr>
          <w:rFonts w:eastAsia="Times New Roman"/>
        </w:rPr>
        <w:t>ue to the condition of the building, all building materials inside of the structure are assumed to be</w:t>
      </w:r>
      <w:r>
        <w:rPr>
          <w:rFonts w:eastAsia="Times New Roman"/>
        </w:rPr>
        <w:t xml:space="preserve"> ACM, and selective-abatement i</w:t>
      </w:r>
      <w:bookmarkStart w:id="0" w:name="_GoBack"/>
      <w:bookmarkEnd w:id="0"/>
      <w:r>
        <w:rPr>
          <w:rFonts w:eastAsia="Times New Roman"/>
        </w:rPr>
        <w:t>s not anticipated.</w:t>
      </w:r>
    </w:p>
    <w:sectPr w:rsidR="00E33A81" w:rsidRPr="00D269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81" w:rsidRDefault="00E33A81" w:rsidP="00E33A81">
      <w:pPr>
        <w:spacing w:after="0" w:line="240" w:lineRule="auto"/>
      </w:pPr>
      <w:r>
        <w:separator/>
      </w:r>
    </w:p>
  </w:endnote>
  <w:endnote w:type="continuationSeparator" w:id="0">
    <w:p w:rsidR="00E33A81" w:rsidRDefault="00E33A81" w:rsidP="00E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81" w:rsidRDefault="00E33A81" w:rsidP="00E33A81">
    <w:pPr>
      <w:pStyle w:val="Footer"/>
      <w:jc w:val="right"/>
    </w:pPr>
    <w:r>
      <w:t>SRW Project No. 940.001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81" w:rsidRDefault="00E33A81" w:rsidP="00E33A81">
      <w:pPr>
        <w:spacing w:after="0" w:line="240" w:lineRule="auto"/>
      </w:pPr>
      <w:r>
        <w:separator/>
      </w:r>
    </w:p>
  </w:footnote>
  <w:footnote w:type="continuationSeparator" w:id="0">
    <w:p w:rsidR="00E33A81" w:rsidRDefault="00E33A81" w:rsidP="00E3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2CB"/>
    <w:multiLevelType w:val="hybridMultilevel"/>
    <w:tmpl w:val="6CAE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B"/>
    <w:rsid w:val="0037663D"/>
    <w:rsid w:val="0039692B"/>
    <w:rsid w:val="005C16F8"/>
    <w:rsid w:val="00647B56"/>
    <w:rsid w:val="0087742C"/>
    <w:rsid w:val="008A79F9"/>
    <w:rsid w:val="00D269B6"/>
    <w:rsid w:val="00DC70FC"/>
    <w:rsid w:val="00E245EE"/>
    <w:rsid w:val="00E33A81"/>
    <w:rsid w:val="00E4148D"/>
    <w:rsid w:val="00E54B0C"/>
    <w:rsid w:val="00E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E5B8-FC8C-4040-80D2-C110F528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81"/>
  </w:style>
  <w:style w:type="paragraph" w:styleId="Footer">
    <w:name w:val="footer"/>
    <w:basedOn w:val="Normal"/>
    <w:link w:val="FooterChar"/>
    <w:uiPriority w:val="99"/>
    <w:unhideWhenUsed/>
    <w:rsid w:val="00E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81"/>
  </w:style>
  <w:style w:type="paragraph" w:styleId="BalloonText">
    <w:name w:val="Balloon Text"/>
    <w:basedOn w:val="Normal"/>
    <w:link w:val="BalloonTextChar"/>
    <w:uiPriority w:val="99"/>
    <w:semiHidden/>
    <w:unhideWhenUsed/>
    <w:rsid w:val="00E4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Sutter</dc:creator>
  <cp:keywords/>
  <dc:description/>
  <cp:lastModifiedBy>Morgan Sutter</cp:lastModifiedBy>
  <cp:revision>7</cp:revision>
  <cp:lastPrinted>2016-12-01T14:09:00Z</cp:lastPrinted>
  <dcterms:created xsi:type="dcterms:W3CDTF">2016-12-01T13:39:00Z</dcterms:created>
  <dcterms:modified xsi:type="dcterms:W3CDTF">2016-12-01T15:34:00Z</dcterms:modified>
</cp:coreProperties>
</file>